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30B1BAAA" w14:textId="6FEBF73A" w:rsidR="00FF7811" w:rsidRPr="00FF7811" w:rsidRDefault="00FF7811" w:rsidP="00FF781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F7811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SAY-AYTO-SC-019-2023</w:t>
      </w:r>
      <w:r w:rsidR="0050670A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FF7811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4FA6C013" w14:textId="2D52D4F7" w:rsidR="00FF7811" w:rsidRPr="003C7A7B" w:rsidRDefault="00FF7811" w:rsidP="00FF781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F7811">
        <w:rPr>
          <w:rFonts w:ascii="Arial" w:eastAsia="Calibri" w:hAnsi="Arial" w:cs="Arial"/>
          <w:b/>
          <w:sz w:val="24"/>
          <w:szCs w:val="24"/>
          <w:lang w:val="es-ES"/>
        </w:rPr>
        <w:t>“ADQUISICIÓN DE UNIFORMES PARA TRABAJADORES DEL MUNICIPIO”.</w:t>
      </w:r>
    </w:p>
    <w:p w14:paraId="6031A425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6B72F65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3461F5D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3C7A7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3C7A7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50670A"/>
    <w:rsid w:val="00875BBD"/>
    <w:rsid w:val="00A8137A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2023-10-27T19:45:00Z</dcterms:created>
  <dcterms:modified xsi:type="dcterms:W3CDTF">2023-10-27T19:45:00Z</dcterms:modified>
</cp:coreProperties>
</file>